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DEBIT NOTE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DEBIT NOTE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ORIGINAL INVOICE NO.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(ISSUER)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TO (COUNTERPARTY)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REASON FOR DEBIT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DEBIT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 adjustment:  __________________</w:t>
      </w:r>
    </w:p>
    <w:p>
      <w:pPr>
        <w:jc w:val="right"/>
      </w:pPr>
      <w:r>
        <w:rPr>
          <w:b/>
          <w:color w:val="4338CA"/>
        </w:rPr>
        <w:t xml:space="preserve">TOTAL DEBIT: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A debit note INCREASES what the counterparty owes (undercharge, agreed extra costs) — the mirror image of a credit note.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more free templates and generators at myinvoicetemplate.com/tools/credit-note-generator/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