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PROFORMA-RECHNUNG – VORKASSE / ANZAHLUNG</w:t>
      </w:r>
    </w:p>
    <w:p>
      <w:r>
        <w:rPr>
          <w:color w:val="6B7280"/>
          <w:sz w:val="17"/>
          <w:szCs w:val="17"/>
        </w:rPr>
        <w:t xml:space="preserve">Zahlungsaufforderung vor der Lieferung: der volle Betrag (Vorkasse) oder ein Teil (Anzahlung).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PROFORMA-NR.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DATUM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ZAHLBAR BIS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VORKASSE ODER ANZAHLUNG (BETRAG ODER PROZENT)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BANKVERBINDUNG (IBAN, BIC) UND VERWENDUNGSZWECK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LIEFERANT (NAME UND ANSCHRIFT)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KUNDE (NAME UND ANSCHRIFT)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308"/>
        <w:gridCol w:w="1216"/>
        <w:gridCol w:w="1438"/>
        <w:gridCol w:w="1438"/>
      </w:tblGrid>
      <w:tr>
        <w:tc>
          <w:tcPr>
            <w:tcW w:w="530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Bezeichnung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Menge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Einzelpreis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Betrag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Nettobetrag:  __________________</w:t>
      </w:r>
    </w:p>
    <w:p>
      <w:pPr>
        <w:jc w:val="right"/>
      </w:pPr>
      <w:r>
        <w:t xml:space="preserve">Umsatzsteuer:  __________________</w:t>
      </w:r>
    </w:p>
    <w:p>
      <w:pPr>
        <w:jc w:val="right"/>
      </w:pPr>
      <w:r>
        <w:rPr>
          <w:b/>
          <w:color w:val="4338CA"/>
        </w:rPr>
        <w:t xml:space="preserve">ZU ZAHLEN VOR LIEFERUNG: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HINWEISE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Geliefert wird nach Zahlungseingang. Die Rechnung folgt mit Bezug auf diese Proforma-Nummer.</w:t>
      </w:r>
    </w:p>
    <w:p>
      <w:pPr>
        <w:jc w:val="center"/>
      </w:pPr>
      <w:r>
        <w:rPr>
          <w:color w:val="6B7280"/>
          <w:sz w:val="15"/>
          <w:szCs w:val="15"/>
        </w:rPr>
        <w:t xml:space="preserve">Kostenlose Vorlage: myinvoicetemplate.com/invoice-templates/proforma-invoice/german/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