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PURCHASE ORDER</w:t>
      </w:r>
    </w:p>
    <w:p>
      <w:r>
        <w:rPr>
          <w:color w:val="6B7280"/>
          <w:sz w:val="17"/>
          <w:szCs w:val="17"/>
        </w:rPr>
        <w:t xml:space="preserve">Buyer-issued order to a vendor — an offer to purchase, not an invoice.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PO NUMBER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ORDER DATE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REQUESTED DELIVERY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FROM (BUYER)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TO (VENDOR / SUPPLIER)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SHIP TO / DELIVERY TERMS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QTY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UNIT PRICE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Subtotal:  __________________</w:t>
      </w:r>
    </w:p>
    <w:p>
      <w:pPr>
        <w:jc w:val="right"/>
      </w:pPr>
      <w:r>
        <w:t xml:space="preserve">Tax (if applicable):  __________________</w:t>
      </w:r>
    </w:p>
    <w:p>
      <w:pPr>
        <w:jc w:val="right"/>
      </w:pPr>
      <w:r>
        <w:rPr>
          <w:b/>
          <w:color w:val="4338CA"/>
        </w:rPr>
        <w:t xml:space="preserve">PO TOTAL: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The vendor should confirm acceptance in writing and quote this PO number on the invoice — that match is what AP teams check first.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fill it in online and download a finished PDF at myinvoicetemplate.com/tools/purchase-order-generator/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